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Ordre du jour de l’assemblée générale du 15 septembre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Maxime Fortin-Archambault propose l’ouverture de l’assemblée.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0.1. Présidium et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Maxime Fortin Archambault propose Firmin Havugimana comme secrétaire et Marc Boulanger au présidium.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0.2. 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propose l’adoption de l’ordre jour tel que lu par Marc Boulanger.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0.3. Adoption des procès-verbaux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propose l’adoption des procès-verbaux.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0.4. Annonces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Bilans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 Bilan financier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Audrey Paquet propose une présentation de 10 minutes avec une période de questions et de réponses.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Félix Gagnon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Élections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Vincent Darveau propose que les représentants sortants fassent une présentation.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Maxime Fortin-Archambault propose comme amendement : que cette présentation soit d’une minute.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Kevin Kaiser propose une durée limitée de dix minutes pour la période de questions et de réponses.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Coordonnateur, coordonnatrice général.e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Samuel Montplaisir se propose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Samuel Élie-Lesage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Élu à majorité manifeste!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Secrétaire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Andreas se propose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Alexis Ricard se propose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Kevin Kaiser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Tonny Desjardins se propose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Arnaud Hétu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Arnaud Hétu propose une plénière de 10 minutes afin de discuter des candidatures.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Maxime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Adopté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Trésorier, trésorière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Alexandre Riel se propose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Félix Gagnon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Affaires Académiques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Alexandre Riel propose Marty Daoust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Appuyé.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Maxime Fortin-Archambault propose Félix Gagnon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Appuyé.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Affaires externes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Alexandre Riel propose Samuel Élie-Lesage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Appuyé.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Audrey Paquet propose Fannie Achard comme candidate.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Appuyé.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Élu.e.s à majorité!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Vie étudiante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Alexandre Riel propose Yanis Taleb.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Appuyé.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Audrey Paquet propose Alexandre Cucchiara.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Appuyé.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Cycles supérieurs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Samuel Montplaisir propose Stéphanie Bourbeau en son nom.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Samuel Élie-Lesage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Élue à majorité manifeste!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Marx propose Alexis Ricard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Hubert Lapointe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Alexandre Riel propose Maxime Fortin-Archambault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Élu!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Mobilisation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Vincent Darveau propose Alexandre Cucchiara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Catherine propose Alexis Ricard comme candidat.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Perte de quorum.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lightGray"/>
          <w:rtl w:val="0"/>
        </w:rPr>
        <w:t xml:space="preserve">Candidatures : Conseiller.ère.s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>
        <w:rFonts w:ascii="Times New Roman" w:cs="Times New Roman" w:eastAsia="Times New Roman" w:hAnsi="Times New Roman"/>
        <w:b w:val="0"/>
        <w:i w:val="1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2"/>
        <w:szCs w:val="22"/>
        <w:rtl w:val="0"/>
      </w:rPr>
      <w:t xml:space="preserve">ADÉPUM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